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8462" w14:textId="778E6DE6" w:rsidR="007A12BC" w:rsidRDefault="00CD12B6" w:rsidP="007A12BC">
      <w:pPr>
        <w:pStyle w:val="Default"/>
        <w:jc w:val="center"/>
        <w:rPr>
          <w:sz w:val="20"/>
          <w:szCs w:val="20"/>
        </w:rPr>
      </w:pPr>
      <w:r>
        <w:rPr>
          <w:noProof/>
          <w:lang w:eastAsia="nl-NL"/>
        </w:rPr>
        <w:drawing>
          <wp:anchor distT="0" distB="0" distL="114300" distR="114300" simplePos="0" relativeHeight="251659264" behindDoc="0" locked="0" layoutInCell="1" allowOverlap="1" wp14:anchorId="7CEE155E" wp14:editId="2E1B1242">
            <wp:simplePos x="0" y="0"/>
            <wp:positionH relativeFrom="margin">
              <wp:align>right</wp:align>
            </wp:positionH>
            <wp:positionV relativeFrom="paragraph">
              <wp:posOffset>-394017</wp:posOffset>
            </wp:positionV>
            <wp:extent cx="876300" cy="581025"/>
            <wp:effectExtent l="0" t="0" r="0" b="9525"/>
            <wp:wrapNone/>
            <wp:docPr id="1" name="Afbeelding 1" descr="DZB logo blauw zonder payoff nieuwe huisst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B logo blauw zonder payoff nieuwe huisstij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2BC">
        <w:rPr>
          <w:b/>
          <w:bCs/>
          <w:sz w:val="20"/>
          <w:szCs w:val="20"/>
        </w:rPr>
        <w:t>SPAAROVEREENKOMST</w:t>
      </w:r>
    </w:p>
    <w:p w14:paraId="00F473B5" w14:textId="60644738" w:rsidR="007A12BC" w:rsidRDefault="007A12BC" w:rsidP="007A12BC">
      <w:pPr>
        <w:pStyle w:val="Default"/>
        <w:jc w:val="center"/>
        <w:rPr>
          <w:sz w:val="20"/>
          <w:szCs w:val="20"/>
        </w:rPr>
      </w:pPr>
      <w:r>
        <w:rPr>
          <w:b/>
          <w:bCs/>
          <w:sz w:val="20"/>
          <w:szCs w:val="20"/>
        </w:rPr>
        <w:t>Uren</w:t>
      </w:r>
    </w:p>
    <w:p w14:paraId="3D0788EC" w14:textId="5C69B6F0" w:rsidR="007A12BC" w:rsidRDefault="007A12BC" w:rsidP="007A12BC">
      <w:pPr>
        <w:pStyle w:val="Default"/>
        <w:jc w:val="center"/>
        <w:rPr>
          <w:b/>
          <w:bCs/>
          <w:sz w:val="20"/>
          <w:szCs w:val="20"/>
        </w:rPr>
      </w:pPr>
      <w:r>
        <w:rPr>
          <w:b/>
          <w:bCs/>
          <w:sz w:val="20"/>
          <w:szCs w:val="20"/>
        </w:rPr>
        <w:t>WSW</w:t>
      </w:r>
    </w:p>
    <w:p w14:paraId="5D074172" w14:textId="77777777" w:rsidR="007A12BC" w:rsidRDefault="007A12BC" w:rsidP="007A12BC">
      <w:pPr>
        <w:pStyle w:val="Default"/>
        <w:jc w:val="center"/>
        <w:rPr>
          <w:sz w:val="20"/>
          <w:szCs w:val="20"/>
        </w:rPr>
      </w:pPr>
    </w:p>
    <w:p w14:paraId="651C98FB" w14:textId="3D3D09BF" w:rsidR="007A12BC" w:rsidRDefault="007A12BC" w:rsidP="006232C6">
      <w:pPr>
        <w:pStyle w:val="Default"/>
        <w:spacing w:after="13" w:line="360" w:lineRule="auto"/>
        <w:rPr>
          <w:sz w:val="20"/>
          <w:szCs w:val="20"/>
        </w:rPr>
      </w:pPr>
      <w:r>
        <w:rPr>
          <w:sz w:val="20"/>
          <w:szCs w:val="20"/>
        </w:rPr>
        <w:t xml:space="preserve">1. __________________________, werknemer </w:t>
      </w:r>
    </w:p>
    <w:p w14:paraId="1525B2EC" w14:textId="6F06EBBC" w:rsidR="007A12BC" w:rsidRDefault="007A12BC" w:rsidP="006232C6">
      <w:pPr>
        <w:pStyle w:val="Default"/>
        <w:spacing w:after="13" w:line="360" w:lineRule="auto"/>
        <w:rPr>
          <w:sz w:val="20"/>
          <w:szCs w:val="20"/>
        </w:rPr>
      </w:pPr>
      <w:r>
        <w:rPr>
          <w:sz w:val="20"/>
          <w:szCs w:val="20"/>
        </w:rPr>
        <w:t xml:space="preserve">2. __________________________, direct leidinggevende </w:t>
      </w:r>
    </w:p>
    <w:p w14:paraId="624DC420" w14:textId="4665623F" w:rsidR="007A12BC" w:rsidRDefault="007A12BC" w:rsidP="006232C6">
      <w:pPr>
        <w:pStyle w:val="Default"/>
        <w:spacing w:line="360" w:lineRule="auto"/>
        <w:rPr>
          <w:sz w:val="20"/>
          <w:szCs w:val="20"/>
        </w:rPr>
      </w:pPr>
      <w:r>
        <w:rPr>
          <w:sz w:val="20"/>
          <w:szCs w:val="20"/>
        </w:rPr>
        <w:t xml:space="preserve">3. __________________________, directeur van de dienst, werkgever </w:t>
      </w:r>
    </w:p>
    <w:p w14:paraId="5C69E8E6" w14:textId="77777777" w:rsidR="007A12BC" w:rsidRDefault="007A12BC" w:rsidP="007A12BC">
      <w:pPr>
        <w:pStyle w:val="Default"/>
        <w:rPr>
          <w:sz w:val="20"/>
          <w:szCs w:val="20"/>
        </w:rPr>
      </w:pPr>
    </w:p>
    <w:p w14:paraId="6618A142" w14:textId="77777777" w:rsidR="007A12BC" w:rsidRDefault="007A12BC" w:rsidP="007A12BC">
      <w:pPr>
        <w:pStyle w:val="Default"/>
        <w:rPr>
          <w:sz w:val="20"/>
          <w:szCs w:val="20"/>
        </w:rPr>
      </w:pPr>
      <w:r>
        <w:rPr>
          <w:sz w:val="20"/>
          <w:szCs w:val="20"/>
        </w:rPr>
        <w:t xml:space="preserve">in aanmerking nemende dat : </w:t>
      </w:r>
    </w:p>
    <w:p w14:paraId="59EF5BC8" w14:textId="10986E1F" w:rsidR="007A12BC" w:rsidRDefault="007A12BC" w:rsidP="007A12BC">
      <w:pPr>
        <w:pStyle w:val="Default"/>
        <w:rPr>
          <w:sz w:val="20"/>
          <w:szCs w:val="20"/>
        </w:rPr>
      </w:pPr>
      <w:r>
        <w:rPr>
          <w:sz w:val="20"/>
          <w:szCs w:val="20"/>
        </w:rPr>
        <w:t>- de werknemer de hem toekomende roostervrije tijd aan de hand van zgn. 'spaaruren' wenst op te nemen zoals vastgelegd in artikel 6.10 van de C</w:t>
      </w:r>
      <w:r w:rsidR="009B24AB">
        <w:rPr>
          <w:sz w:val="20"/>
          <w:szCs w:val="20"/>
        </w:rPr>
        <w:t xml:space="preserve">ao </w:t>
      </w:r>
      <w:proofErr w:type="spellStart"/>
      <w:r w:rsidR="001E0524">
        <w:rPr>
          <w:sz w:val="20"/>
          <w:szCs w:val="20"/>
        </w:rPr>
        <w:t>S</w:t>
      </w:r>
      <w:r w:rsidR="009B24AB">
        <w:rPr>
          <w:sz w:val="20"/>
          <w:szCs w:val="20"/>
        </w:rPr>
        <w:t>w</w:t>
      </w:r>
      <w:proofErr w:type="spellEnd"/>
      <w:r w:rsidR="009B24AB">
        <w:rPr>
          <w:sz w:val="20"/>
          <w:szCs w:val="20"/>
        </w:rPr>
        <w:t>.</w:t>
      </w:r>
    </w:p>
    <w:p w14:paraId="7DD58961" w14:textId="77777777" w:rsidR="007A12BC" w:rsidRDefault="007A12BC" w:rsidP="007A12BC">
      <w:pPr>
        <w:pStyle w:val="Default"/>
        <w:rPr>
          <w:sz w:val="20"/>
          <w:szCs w:val="20"/>
        </w:rPr>
      </w:pPr>
    </w:p>
    <w:p w14:paraId="4EA0FCB2" w14:textId="3A76E254" w:rsidR="007A12BC" w:rsidRDefault="007A12BC" w:rsidP="007A12BC">
      <w:pPr>
        <w:pStyle w:val="Default"/>
        <w:rPr>
          <w:sz w:val="20"/>
          <w:szCs w:val="20"/>
        </w:rPr>
      </w:pPr>
      <w:r>
        <w:rPr>
          <w:sz w:val="20"/>
          <w:szCs w:val="20"/>
        </w:rPr>
        <w:t xml:space="preserve">komen als volgt overeen: </w:t>
      </w:r>
    </w:p>
    <w:p w14:paraId="4D1698AF" w14:textId="77777777" w:rsidR="00A93BCE" w:rsidRDefault="007A12BC" w:rsidP="00A93BCE">
      <w:pPr>
        <w:pStyle w:val="Default"/>
        <w:numPr>
          <w:ilvl w:val="0"/>
          <w:numId w:val="1"/>
        </w:numPr>
        <w:rPr>
          <w:sz w:val="20"/>
          <w:szCs w:val="20"/>
        </w:rPr>
      </w:pPr>
      <w:r>
        <w:rPr>
          <w:sz w:val="20"/>
          <w:szCs w:val="20"/>
        </w:rPr>
        <w:t xml:space="preserve">de werknemer bouwt met ingang van ____________ (DD-MM-JJ) gedurende ____________ </w:t>
      </w:r>
      <w:r w:rsidRPr="007A12BC">
        <w:rPr>
          <w:i/>
          <w:iCs/>
          <w:sz w:val="20"/>
          <w:szCs w:val="20"/>
        </w:rPr>
        <w:t>maanden</w:t>
      </w:r>
      <w:r>
        <w:rPr>
          <w:sz w:val="20"/>
          <w:szCs w:val="20"/>
        </w:rPr>
        <w:t xml:space="preserve"> of </w:t>
      </w:r>
      <w:r w:rsidRPr="007A12BC">
        <w:rPr>
          <w:i/>
          <w:iCs/>
          <w:sz w:val="20"/>
          <w:szCs w:val="20"/>
        </w:rPr>
        <w:t>jaren</w:t>
      </w:r>
      <w:r>
        <w:rPr>
          <w:sz w:val="20"/>
          <w:szCs w:val="20"/>
        </w:rPr>
        <w:t xml:space="preserve">* gemiddeld ___ uren per week aan spaaruren op, resulterend in een totaal van __________ spaaruren (maximaal 1670 uur bij 36 </w:t>
      </w:r>
      <w:r w:rsidR="00A93BCE">
        <w:rPr>
          <w:sz w:val="20"/>
          <w:szCs w:val="20"/>
        </w:rPr>
        <w:t>contracturen, deeltijd is na rato</w:t>
      </w:r>
      <w:r>
        <w:rPr>
          <w:sz w:val="20"/>
          <w:szCs w:val="20"/>
        </w:rPr>
        <w:t>).</w:t>
      </w:r>
    </w:p>
    <w:p w14:paraId="39EFE015" w14:textId="77777777" w:rsidR="00A93BCE" w:rsidRDefault="00A93BCE" w:rsidP="00A93BCE">
      <w:pPr>
        <w:pStyle w:val="Default"/>
        <w:rPr>
          <w:sz w:val="20"/>
          <w:szCs w:val="20"/>
        </w:rPr>
      </w:pPr>
      <w:r w:rsidRPr="00A93BCE">
        <w:rPr>
          <w:sz w:val="20"/>
          <w:szCs w:val="20"/>
        </w:rPr>
        <w:t xml:space="preserve">1a. de werknemer stort éénmalig een restant aan verlofuren, te weten ___________ uren. Dit zijn   </w:t>
      </w:r>
    </w:p>
    <w:p w14:paraId="53929D8B" w14:textId="19D5CB95" w:rsidR="00A93BCE" w:rsidRPr="00A93BCE" w:rsidRDefault="00A93BCE" w:rsidP="00A93BCE">
      <w:pPr>
        <w:pStyle w:val="Default"/>
        <w:ind w:firstLine="348"/>
        <w:rPr>
          <w:sz w:val="20"/>
          <w:szCs w:val="20"/>
        </w:rPr>
      </w:pPr>
      <w:r w:rsidRPr="00A93BCE">
        <w:rPr>
          <w:sz w:val="20"/>
          <w:szCs w:val="20"/>
        </w:rPr>
        <w:t xml:space="preserve">uren die kunnen worden aangemerkt als zijnde bovenwettelijke uren. </w:t>
      </w:r>
    </w:p>
    <w:p w14:paraId="49D7E367" w14:textId="7EDD9C9C" w:rsidR="007A12BC" w:rsidRPr="007A12BC" w:rsidRDefault="007A12BC" w:rsidP="00A93BCE">
      <w:pPr>
        <w:pStyle w:val="Default"/>
        <w:numPr>
          <w:ilvl w:val="0"/>
          <w:numId w:val="1"/>
        </w:numPr>
        <w:rPr>
          <w:sz w:val="20"/>
          <w:szCs w:val="20"/>
        </w:rPr>
      </w:pPr>
      <w:r w:rsidRPr="007A12BC">
        <w:rPr>
          <w:sz w:val="20"/>
          <w:szCs w:val="20"/>
        </w:rPr>
        <w:t xml:space="preserve">aan het eind van de spaarperiode zal geïnventariseerd worden hoeveel uren de werknemer heeft gespaard. </w:t>
      </w:r>
    </w:p>
    <w:p w14:paraId="606E1F9B" w14:textId="686F97B7" w:rsidR="007A12BC" w:rsidRDefault="007A12BC" w:rsidP="00A93BCE">
      <w:pPr>
        <w:pStyle w:val="Default"/>
        <w:numPr>
          <w:ilvl w:val="0"/>
          <w:numId w:val="1"/>
        </w:numPr>
        <w:rPr>
          <w:sz w:val="20"/>
          <w:szCs w:val="20"/>
        </w:rPr>
      </w:pPr>
      <w:r>
        <w:rPr>
          <w:sz w:val="20"/>
          <w:szCs w:val="20"/>
        </w:rPr>
        <w:t xml:space="preserve">werknemer neemt de spaaruren op in roostervrije tijd in de periode van </w:t>
      </w:r>
      <w:r w:rsidR="00A93BCE">
        <w:rPr>
          <w:sz w:val="20"/>
          <w:szCs w:val="20"/>
        </w:rPr>
        <w:t>___________________ tot __________________</w:t>
      </w:r>
    </w:p>
    <w:p w14:paraId="02E18E67" w14:textId="77777777" w:rsidR="00A93BCE" w:rsidRDefault="00A93BCE" w:rsidP="00A93BCE">
      <w:pPr>
        <w:pStyle w:val="Default"/>
        <w:rPr>
          <w:sz w:val="20"/>
          <w:szCs w:val="20"/>
        </w:rPr>
      </w:pPr>
      <w:r>
        <w:rPr>
          <w:sz w:val="20"/>
          <w:szCs w:val="20"/>
        </w:rPr>
        <w:t xml:space="preserve">3a. </w:t>
      </w:r>
      <w:r w:rsidR="007A12BC">
        <w:rPr>
          <w:sz w:val="20"/>
          <w:szCs w:val="20"/>
        </w:rPr>
        <w:t xml:space="preserve">bij een spaarperiode van een jaar kunnen werknemer en werkgever drie maanden voor het </w:t>
      </w:r>
    </w:p>
    <w:p w14:paraId="5C7BD9B3" w14:textId="77777777" w:rsidR="00A93BCE" w:rsidRDefault="007A12BC" w:rsidP="00A93BCE">
      <w:pPr>
        <w:pStyle w:val="Default"/>
        <w:ind w:firstLine="348"/>
        <w:rPr>
          <w:sz w:val="20"/>
          <w:szCs w:val="20"/>
        </w:rPr>
      </w:pPr>
      <w:r>
        <w:rPr>
          <w:sz w:val="20"/>
          <w:szCs w:val="20"/>
        </w:rPr>
        <w:t xml:space="preserve">einde van de spaarperiode met elkaar in overleg treden om definitief te bepalen wanneer de </w:t>
      </w:r>
    </w:p>
    <w:p w14:paraId="7BBF612F" w14:textId="6674E7D2" w:rsidR="007A12BC" w:rsidRDefault="00A93BCE" w:rsidP="00A93BCE">
      <w:pPr>
        <w:pStyle w:val="Default"/>
        <w:ind w:left="348"/>
        <w:rPr>
          <w:sz w:val="20"/>
          <w:szCs w:val="20"/>
        </w:rPr>
      </w:pPr>
      <w:r>
        <w:rPr>
          <w:sz w:val="20"/>
          <w:szCs w:val="20"/>
        </w:rPr>
        <w:t>werknemer</w:t>
      </w:r>
      <w:r w:rsidR="007A12BC">
        <w:rPr>
          <w:sz w:val="20"/>
          <w:szCs w:val="20"/>
        </w:rPr>
        <w:t xml:space="preserve"> de spaaruren in roostervrije tijd opneemt. Als een afwijkende periode niet mogelijk is, blijft de oorspronkelijk afgesproken roostervrije tijd van toepassing. </w:t>
      </w:r>
    </w:p>
    <w:p w14:paraId="42DA2383" w14:textId="61D0CC95" w:rsidR="00A93BCE" w:rsidRDefault="007A12BC" w:rsidP="00A93BCE">
      <w:pPr>
        <w:pStyle w:val="Default"/>
        <w:rPr>
          <w:sz w:val="20"/>
          <w:szCs w:val="20"/>
        </w:rPr>
      </w:pPr>
      <w:r>
        <w:rPr>
          <w:sz w:val="20"/>
          <w:szCs w:val="20"/>
        </w:rPr>
        <w:t>3b</w:t>
      </w:r>
      <w:r w:rsidR="00A93BCE">
        <w:rPr>
          <w:sz w:val="20"/>
          <w:szCs w:val="20"/>
        </w:rPr>
        <w:t xml:space="preserve">  </w:t>
      </w:r>
      <w:r>
        <w:rPr>
          <w:sz w:val="20"/>
          <w:szCs w:val="20"/>
        </w:rPr>
        <w:t>bij een spaarperiode (waarin sparen plaatsvindt)</w:t>
      </w:r>
      <w:r w:rsidR="00A93BCE">
        <w:rPr>
          <w:sz w:val="20"/>
          <w:szCs w:val="20"/>
        </w:rPr>
        <w:t xml:space="preserve"> </w:t>
      </w:r>
      <w:r>
        <w:rPr>
          <w:sz w:val="20"/>
          <w:szCs w:val="20"/>
        </w:rPr>
        <w:t xml:space="preserve">van langer dan een jaar kunnen werknemer </w:t>
      </w:r>
    </w:p>
    <w:p w14:paraId="78004D25" w14:textId="35B5439B" w:rsidR="007A12BC" w:rsidRDefault="007A12BC" w:rsidP="00A93BCE">
      <w:pPr>
        <w:pStyle w:val="Default"/>
        <w:ind w:left="348"/>
        <w:rPr>
          <w:sz w:val="20"/>
          <w:szCs w:val="20"/>
        </w:rPr>
      </w:pPr>
      <w:r>
        <w:rPr>
          <w:sz w:val="20"/>
          <w:szCs w:val="20"/>
        </w:rPr>
        <w:t xml:space="preserve">en werkgever zes maanden voor het einde van de spaarperiode met elkaar in overleg treden om definitief te bepalen wanneer de </w:t>
      </w:r>
      <w:r w:rsidR="00A93BCE">
        <w:rPr>
          <w:sz w:val="20"/>
          <w:szCs w:val="20"/>
        </w:rPr>
        <w:t>werknemer</w:t>
      </w:r>
      <w:r>
        <w:rPr>
          <w:sz w:val="20"/>
          <w:szCs w:val="20"/>
        </w:rPr>
        <w:t xml:space="preserve"> de spaaruren in roostervrije tijd opneemt. Als een afwijkende periode niet mogelijk is, blijft de oorspronkelijk afgesproken roostervrije tijd van toepassing. </w:t>
      </w:r>
    </w:p>
    <w:p w14:paraId="3E9C750F" w14:textId="77777777" w:rsidR="007A12BC" w:rsidRDefault="007A12BC" w:rsidP="00A93BCE">
      <w:pPr>
        <w:pStyle w:val="Default"/>
        <w:ind w:left="360"/>
        <w:rPr>
          <w:sz w:val="20"/>
          <w:szCs w:val="20"/>
        </w:rPr>
      </w:pPr>
      <w:r>
        <w:rPr>
          <w:sz w:val="20"/>
          <w:szCs w:val="20"/>
        </w:rPr>
        <w:t xml:space="preserve">(voor 3a en 3b geldt dat de leidinggevende aan moet tonen waarom niet afgeweken kan worden) </w:t>
      </w:r>
    </w:p>
    <w:p w14:paraId="09665CB6" w14:textId="77777777" w:rsidR="00A93BCE" w:rsidRDefault="007A12BC" w:rsidP="00A93BCE">
      <w:pPr>
        <w:pStyle w:val="Default"/>
        <w:rPr>
          <w:sz w:val="20"/>
          <w:szCs w:val="20"/>
        </w:rPr>
      </w:pPr>
      <w:r>
        <w:rPr>
          <w:sz w:val="20"/>
          <w:szCs w:val="20"/>
        </w:rPr>
        <w:t>3c</w:t>
      </w:r>
      <w:r w:rsidR="00A93BCE">
        <w:rPr>
          <w:sz w:val="20"/>
          <w:szCs w:val="20"/>
        </w:rPr>
        <w:t xml:space="preserve">  </w:t>
      </w:r>
      <w:r>
        <w:rPr>
          <w:sz w:val="20"/>
          <w:szCs w:val="20"/>
        </w:rPr>
        <w:t xml:space="preserve"> tussentijdse bijstelling van de afgesproken spaarperiode is in onderling overleg mogelijk, als de </w:t>
      </w:r>
    </w:p>
    <w:p w14:paraId="13439A97" w14:textId="62343F1E" w:rsidR="007A12BC" w:rsidRDefault="007A12BC" w:rsidP="00A93BCE">
      <w:pPr>
        <w:pStyle w:val="Default"/>
        <w:ind w:firstLine="360"/>
        <w:rPr>
          <w:sz w:val="20"/>
          <w:szCs w:val="20"/>
        </w:rPr>
      </w:pPr>
      <w:r>
        <w:rPr>
          <w:sz w:val="20"/>
          <w:szCs w:val="20"/>
        </w:rPr>
        <w:t xml:space="preserve">(privé) omstandigheden van werknemer daartoe aanleiding geven. </w:t>
      </w:r>
    </w:p>
    <w:p w14:paraId="16992473" w14:textId="77777777" w:rsidR="00A93BCE" w:rsidRDefault="007A12BC" w:rsidP="00A93BCE">
      <w:pPr>
        <w:pStyle w:val="Default"/>
        <w:rPr>
          <w:sz w:val="20"/>
          <w:szCs w:val="20"/>
        </w:rPr>
      </w:pPr>
      <w:r>
        <w:rPr>
          <w:sz w:val="20"/>
          <w:szCs w:val="20"/>
        </w:rPr>
        <w:t>3d</w:t>
      </w:r>
      <w:r w:rsidR="00A93BCE">
        <w:rPr>
          <w:sz w:val="20"/>
          <w:szCs w:val="20"/>
        </w:rPr>
        <w:t xml:space="preserve">  </w:t>
      </w:r>
      <w:r>
        <w:rPr>
          <w:sz w:val="20"/>
          <w:szCs w:val="20"/>
        </w:rPr>
        <w:t xml:space="preserve"> werknemer moet in overleg met werkgever bepalen of bij het opnemen van vakantieverlof </w:t>
      </w:r>
    </w:p>
    <w:p w14:paraId="238E5A0A" w14:textId="11303B8E" w:rsidR="007A12BC" w:rsidRDefault="007A12BC" w:rsidP="00A93BCE">
      <w:pPr>
        <w:pStyle w:val="Default"/>
        <w:ind w:firstLine="360"/>
        <w:rPr>
          <w:sz w:val="20"/>
          <w:szCs w:val="20"/>
        </w:rPr>
      </w:pPr>
      <w:r>
        <w:rPr>
          <w:sz w:val="20"/>
          <w:szCs w:val="20"/>
        </w:rPr>
        <w:t xml:space="preserve">doorgespaard wordt. </w:t>
      </w:r>
    </w:p>
    <w:p w14:paraId="2720FA8A" w14:textId="1717DC00" w:rsidR="007A12BC" w:rsidRDefault="007A12BC" w:rsidP="007A12BC">
      <w:pPr>
        <w:pStyle w:val="Default"/>
        <w:numPr>
          <w:ilvl w:val="0"/>
          <w:numId w:val="1"/>
        </w:numPr>
        <w:rPr>
          <w:sz w:val="20"/>
          <w:szCs w:val="20"/>
        </w:rPr>
      </w:pPr>
      <w:r>
        <w:rPr>
          <w:sz w:val="20"/>
          <w:szCs w:val="20"/>
        </w:rPr>
        <w:t xml:space="preserve">bij gehele of gedeeltelijke verhindering wegens ziekte tijdens de spaarperiode schort de opbouw van de spaaruren op tot het moment van volledig herstel. Bij gehele of gedeeltelijke verhindering wegens ziekte, bevestigd door de bedrijfsarts, op het moment dat de roostervrije tijd ingaat of gedurende de opname van roostervrije tijd, schort de opname van roostervrije tijd op tot het moment van volledig herstel. Doet de arbeidsongeschiktheid zich buiten Nederland voor, dan is een verklaring van een aldaar geraadpleegde arts eveneens vereist. </w:t>
      </w:r>
    </w:p>
    <w:p w14:paraId="37384FDB" w14:textId="014817E5" w:rsidR="007A12BC" w:rsidRDefault="007A12BC" w:rsidP="007A12BC">
      <w:pPr>
        <w:pStyle w:val="Default"/>
        <w:numPr>
          <w:ilvl w:val="0"/>
          <w:numId w:val="1"/>
        </w:numPr>
        <w:rPr>
          <w:sz w:val="20"/>
          <w:szCs w:val="20"/>
        </w:rPr>
      </w:pPr>
      <w:r>
        <w:rPr>
          <w:sz w:val="20"/>
          <w:szCs w:val="20"/>
        </w:rPr>
        <w:t>spaaruren worden niet uitbetaald, tenzij de werknemer niet in staat is om de spaaruren om te zetten in roostervrije tijd als gevolg van overlijden of ontslag wegens arbeidsongeschiktheid. Indien spaaruren worden uitbetaald, worden zij uitbetaald naar het op het moment van uitbetalen geldende uurloon van de werknemer.</w:t>
      </w:r>
    </w:p>
    <w:p w14:paraId="065C6897" w14:textId="0B736B4A" w:rsidR="007A12BC" w:rsidRDefault="007A12BC" w:rsidP="007A12BC">
      <w:pPr>
        <w:pStyle w:val="Default"/>
        <w:numPr>
          <w:ilvl w:val="0"/>
          <w:numId w:val="1"/>
        </w:numPr>
        <w:rPr>
          <w:sz w:val="20"/>
          <w:szCs w:val="20"/>
        </w:rPr>
      </w:pPr>
      <w:r>
        <w:rPr>
          <w:sz w:val="20"/>
          <w:szCs w:val="20"/>
        </w:rPr>
        <w:t xml:space="preserve">na afloop van de roostervrije tijd keert de medewerker terug in zijn functie, tenzij door werkgever en werknemer anders is overeengekomen. </w:t>
      </w:r>
    </w:p>
    <w:p w14:paraId="06979F68" w14:textId="282B102A" w:rsidR="00A93BCE" w:rsidRDefault="00A93BCE" w:rsidP="007A12BC">
      <w:pPr>
        <w:pStyle w:val="Default"/>
        <w:numPr>
          <w:ilvl w:val="0"/>
          <w:numId w:val="1"/>
        </w:numPr>
        <w:rPr>
          <w:sz w:val="20"/>
          <w:szCs w:val="20"/>
        </w:rPr>
      </w:pPr>
      <w:r>
        <w:rPr>
          <w:sz w:val="20"/>
          <w:szCs w:val="20"/>
        </w:rPr>
        <w:t xml:space="preserve">Daar waar deze overeenkomst niet in voorziet, geldt de </w:t>
      </w:r>
      <w:r w:rsidR="006232C6">
        <w:rPr>
          <w:sz w:val="20"/>
          <w:szCs w:val="20"/>
        </w:rPr>
        <w:t xml:space="preserve">Cao </w:t>
      </w:r>
      <w:proofErr w:type="spellStart"/>
      <w:r w:rsidR="006232C6">
        <w:rPr>
          <w:sz w:val="20"/>
          <w:szCs w:val="20"/>
        </w:rPr>
        <w:t>Sw</w:t>
      </w:r>
      <w:proofErr w:type="spellEnd"/>
      <w:r>
        <w:rPr>
          <w:sz w:val="20"/>
          <w:szCs w:val="20"/>
        </w:rPr>
        <w:t>.</w:t>
      </w:r>
    </w:p>
    <w:p w14:paraId="5FF09320" w14:textId="77777777" w:rsidR="006232C6" w:rsidRDefault="006232C6" w:rsidP="006232C6">
      <w:pPr>
        <w:pStyle w:val="Default"/>
        <w:rPr>
          <w:sz w:val="20"/>
          <w:szCs w:val="20"/>
        </w:rPr>
      </w:pPr>
    </w:p>
    <w:p w14:paraId="3D84BE4F" w14:textId="3D076669" w:rsidR="00A93BCE" w:rsidRDefault="00A93BCE" w:rsidP="006232C6">
      <w:pPr>
        <w:pStyle w:val="Default"/>
        <w:rPr>
          <w:sz w:val="20"/>
          <w:szCs w:val="20"/>
        </w:rPr>
      </w:pPr>
      <w:r>
        <w:rPr>
          <w:sz w:val="20"/>
          <w:szCs w:val="20"/>
        </w:rPr>
        <w:t xml:space="preserve">Handtekening werkgever: </w:t>
      </w:r>
      <w:r>
        <w:rPr>
          <w:sz w:val="20"/>
          <w:szCs w:val="20"/>
        </w:rPr>
        <w:tab/>
        <w:t xml:space="preserve">Handtekening werknemer: </w:t>
      </w:r>
      <w:r>
        <w:rPr>
          <w:sz w:val="20"/>
          <w:szCs w:val="20"/>
        </w:rPr>
        <w:tab/>
        <w:t xml:space="preserve">Handtekening leidinggevende: </w:t>
      </w:r>
    </w:p>
    <w:p w14:paraId="2BF74856" w14:textId="77777777" w:rsidR="006232C6" w:rsidRDefault="006232C6" w:rsidP="006232C6">
      <w:pPr>
        <w:pStyle w:val="Default"/>
        <w:rPr>
          <w:sz w:val="20"/>
          <w:szCs w:val="20"/>
        </w:rPr>
      </w:pPr>
    </w:p>
    <w:p w14:paraId="6BB48D65" w14:textId="77777777" w:rsidR="006232C6" w:rsidRDefault="006232C6" w:rsidP="006232C6">
      <w:pPr>
        <w:pStyle w:val="Default"/>
        <w:rPr>
          <w:sz w:val="20"/>
          <w:szCs w:val="20"/>
        </w:rPr>
      </w:pPr>
    </w:p>
    <w:p w14:paraId="2F7D86E4" w14:textId="77777777" w:rsidR="006232C6" w:rsidRDefault="006232C6" w:rsidP="006232C6">
      <w:pPr>
        <w:pStyle w:val="Default"/>
        <w:rPr>
          <w:sz w:val="20"/>
          <w:szCs w:val="20"/>
        </w:rPr>
      </w:pPr>
    </w:p>
    <w:p w14:paraId="078E3A18" w14:textId="50AD7E28" w:rsidR="007A12BC" w:rsidRPr="00A93BCE" w:rsidRDefault="007A12BC" w:rsidP="006232C6">
      <w:pPr>
        <w:pStyle w:val="Default"/>
        <w:rPr>
          <w:sz w:val="20"/>
          <w:szCs w:val="20"/>
        </w:rPr>
      </w:pPr>
      <w:r w:rsidRPr="00A93BCE">
        <w:rPr>
          <w:sz w:val="20"/>
          <w:szCs w:val="20"/>
        </w:rPr>
        <w:t xml:space="preserve">Datum: </w:t>
      </w:r>
      <w:r w:rsidR="00A93BCE">
        <w:rPr>
          <w:sz w:val="20"/>
          <w:szCs w:val="20"/>
        </w:rPr>
        <w:tab/>
      </w:r>
      <w:r w:rsidR="00A93BCE">
        <w:rPr>
          <w:sz w:val="20"/>
          <w:szCs w:val="20"/>
        </w:rPr>
        <w:tab/>
      </w:r>
      <w:r w:rsidR="00A93BCE">
        <w:rPr>
          <w:sz w:val="20"/>
          <w:szCs w:val="20"/>
        </w:rPr>
        <w:tab/>
      </w:r>
      <w:r w:rsidR="006232C6">
        <w:rPr>
          <w:sz w:val="20"/>
          <w:szCs w:val="20"/>
        </w:rPr>
        <w:tab/>
      </w:r>
      <w:r w:rsidRPr="00A93BCE">
        <w:rPr>
          <w:sz w:val="20"/>
          <w:szCs w:val="20"/>
        </w:rPr>
        <w:t xml:space="preserve">Datum: </w:t>
      </w:r>
      <w:r w:rsidR="00A93BCE">
        <w:rPr>
          <w:sz w:val="20"/>
          <w:szCs w:val="20"/>
        </w:rPr>
        <w:tab/>
      </w:r>
      <w:r w:rsidR="00A93BCE">
        <w:rPr>
          <w:sz w:val="20"/>
          <w:szCs w:val="20"/>
        </w:rPr>
        <w:tab/>
      </w:r>
      <w:r w:rsidR="00A93BCE">
        <w:rPr>
          <w:sz w:val="20"/>
          <w:szCs w:val="20"/>
        </w:rPr>
        <w:tab/>
      </w:r>
      <w:r w:rsidR="00A93BCE">
        <w:rPr>
          <w:sz w:val="20"/>
          <w:szCs w:val="20"/>
        </w:rPr>
        <w:tab/>
      </w:r>
      <w:r w:rsidRPr="00A93BCE">
        <w:rPr>
          <w:sz w:val="20"/>
          <w:szCs w:val="20"/>
        </w:rPr>
        <w:t xml:space="preserve">Datum: </w:t>
      </w:r>
    </w:p>
    <w:p w14:paraId="735388F5" w14:textId="5C3B7593" w:rsidR="00977481" w:rsidRDefault="006232C6" w:rsidP="006232C6">
      <w:r>
        <w:rPr>
          <w:i/>
          <w:iCs/>
          <w:sz w:val="16"/>
          <w:szCs w:val="16"/>
        </w:rPr>
        <w:br/>
        <w:t xml:space="preserve">* </w:t>
      </w:r>
      <w:r w:rsidR="007A12BC" w:rsidRPr="006232C6">
        <w:rPr>
          <w:i/>
          <w:iCs/>
          <w:sz w:val="16"/>
          <w:szCs w:val="16"/>
        </w:rPr>
        <w:t>Doorhalen wat niet van toepassing is</w:t>
      </w:r>
    </w:p>
    <w:sectPr w:rsidR="00977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C21F1"/>
    <w:multiLevelType w:val="hybridMultilevel"/>
    <w:tmpl w:val="FF38C492"/>
    <w:lvl w:ilvl="0" w:tplc="0413000F">
      <w:start w:val="1"/>
      <w:numFmt w:val="decimal"/>
      <w:lvlText w:val="%1."/>
      <w:lvlJc w:val="left"/>
      <w:pPr>
        <w:ind w:left="360" w:hanging="360"/>
      </w:pPr>
      <w:rPr>
        <w:rFonts w:hint="default"/>
      </w:rPr>
    </w:lvl>
    <w:lvl w:ilvl="1" w:tplc="8AC6767C">
      <w:start w:val="6"/>
      <w:numFmt w:val="bullet"/>
      <w:lvlText w:val=""/>
      <w:lvlJc w:val="left"/>
      <w:pPr>
        <w:ind w:left="1080" w:hanging="360"/>
      </w:pPr>
      <w:rPr>
        <w:rFonts w:ascii="Symbol" w:eastAsiaTheme="minorHAnsi" w:hAnsi="Symbol" w:cstheme="minorBidi" w:hint="default"/>
        <w:i/>
        <w:sz w:val="16"/>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BC"/>
    <w:rsid w:val="001E0524"/>
    <w:rsid w:val="006232C6"/>
    <w:rsid w:val="007A12BC"/>
    <w:rsid w:val="00977481"/>
    <w:rsid w:val="009B24AB"/>
    <w:rsid w:val="00A93BCE"/>
    <w:rsid w:val="00CD1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4C78"/>
  <w15:chartTrackingRefBased/>
  <w15:docId w15:val="{2659F081-4A2B-40EC-9B32-592D6339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A12BC"/>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A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520</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 Anne van de</dc:creator>
  <cp:keywords/>
  <dc:description/>
  <cp:lastModifiedBy>Ven, Anne van de</cp:lastModifiedBy>
  <cp:revision>6</cp:revision>
  <dcterms:created xsi:type="dcterms:W3CDTF">2020-09-23T12:23:00Z</dcterms:created>
  <dcterms:modified xsi:type="dcterms:W3CDTF">2020-10-06T13:27:00Z</dcterms:modified>
</cp:coreProperties>
</file>